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7B7E45D3" w:rsidR="000663C5" w:rsidRPr="008D3967" w:rsidRDefault="00D739F6" w:rsidP="008D3967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F7117C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F7117C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F7117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22AF151" w14:textId="5E8621B5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/</w:t>
      </w:r>
      <w:r w:rsidRPr="00F7117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F7117C">
        <w:rPr>
          <w:rFonts w:ascii="Times New Roman" w:hAnsi="Times New Roman"/>
          <w:sz w:val="24"/>
          <w:szCs w:val="24"/>
          <w:lang w:val="sq-AL"/>
        </w:rPr>
        <w:t>:</w:t>
      </w:r>
    </w:p>
    <w:p w14:paraId="5176C9D4" w14:textId="7929F6B3" w:rsidR="00EB1602" w:rsidRPr="008D3967" w:rsidRDefault="00EB1602" w:rsidP="008D3967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7117C">
        <w:rPr>
          <w:rFonts w:ascii="Times New Roman" w:hAnsi="Times New Roman"/>
          <w:b/>
          <w:bCs/>
          <w:sz w:val="24"/>
          <w:szCs w:val="24"/>
          <w:lang w:val="sq-AL"/>
        </w:rPr>
        <w:t xml:space="preserve">Projektligji </w:t>
      </w:r>
      <w:r w:rsidR="007C4B63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F390A" w:rsidRPr="00F7117C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7C4B63">
        <w:rPr>
          <w:rFonts w:ascii="Times New Roman" w:hAnsi="Times New Roman"/>
          <w:b/>
          <w:sz w:val="24"/>
          <w:szCs w:val="24"/>
          <w:lang w:val="sq-AL"/>
        </w:rPr>
        <w:t>policin</w:t>
      </w:r>
      <w:r w:rsidR="008B7D5D">
        <w:rPr>
          <w:rFonts w:ascii="Times New Roman" w:hAnsi="Times New Roman"/>
          <w:b/>
          <w:sz w:val="24"/>
          <w:szCs w:val="24"/>
          <w:lang w:val="sq-AL"/>
        </w:rPr>
        <w:t>ë</w:t>
      </w:r>
      <w:r w:rsidR="007C4B63">
        <w:rPr>
          <w:rFonts w:ascii="Times New Roman" w:hAnsi="Times New Roman"/>
          <w:b/>
          <w:sz w:val="24"/>
          <w:szCs w:val="24"/>
          <w:lang w:val="sq-AL"/>
        </w:rPr>
        <w:t xml:space="preserve"> bashkiake”.</w:t>
      </w:r>
    </w:p>
    <w:p w14:paraId="0960EB52" w14:textId="77777777" w:rsidR="008D3967" w:rsidRDefault="008D3967" w:rsidP="007C4B6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6478713D" w14:textId="59EA3786" w:rsidR="000663C5" w:rsidRPr="00F7117C" w:rsidRDefault="00D739F6" w:rsidP="007C4B6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>Audienca e synuar, lloji i konsultimeve (paraprake/</w:t>
      </w:r>
      <w:r w:rsidR="00296408" w:rsidRPr="00F7117C">
        <w:rPr>
          <w:rFonts w:ascii="Times New Roman" w:hAnsi="Times New Roman"/>
          <w:i/>
          <w:sz w:val="24"/>
          <w:szCs w:val="24"/>
          <w:lang w:val="sq-AL"/>
        </w:rPr>
        <w:t>k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C5AF79F" w14:textId="77777777" w:rsidR="00211DD3" w:rsidRPr="00F7117C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070"/>
        <w:gridCol w:w="2070"/>
        <w:gridCol w:w="3098"/>
      </w:tblGrid>
      <w:tr w:rsidR="000663C5" w:rsidRPr="00F7117C" w14:paraId="68ABBC09" w14:textId="77777777" w:rsidTr="001C596A">
        <w:tc>
          <w:tcPr>
            <w:tcW w:w="1931" w:type="dxa"/>
          </w:tcPr>
          <w:p w14:paraId="7B9D0F91" w14:textId="08D60A1D" w:rsidR="000663C5" w:rsidRPr="00F7117C" w:rsidRDefault="00D739F6" w:rsidP="001C596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070" w:type="dxa"/>
          </w:tcPr>
          <w:p w14:paraId="536B28C8" w14:textId="77777777" w:rsidR="000663C5" w:rsidRPr="00F7117C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F7117C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A1F0906" w:rsidR="000663C5" w:rsidRPr="00F7117C" w:rsidRDefault="00296408" w:rsidP="007F390A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7F390A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ligjit</w:t>
            </w:r>
          </w:p>
        </w:tc>
        <w:tc>
          <w:tcPr>
            <w:tcW w:w="2070" w:type="dxa"/>
          </w:tcPr>
          <w:p w14:paraId="1D91051A" w14:textId="52B1A9E4" w:rsidR="000663C5" w:rsidRPr="00F7117C" w:rsidRDefault="00D739F6" w:rsidP="007F390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etj</w:t>
            </w:r>
            <w:r w:rsidR="000663C5" w:rsidRPr="00F7117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098" w:type="dxa"/>
          </w:tcPr>
          <w:p w14:paraId="5F7D6580" w14:textId="6F16025C" w:rsidR="000663C5" w:rsidRPr="00F7117C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</w:t>
            </w:r>
            <w:r w:rsid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mail, </w:t>
            </w:r>
            <w:r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F7117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F7117C" w14:paraId="1EF5D72F" w14:textId="77777777" w:rsidTr="00792B36">
        <w:trPr>
          <w:trHeight w:val="2650"/>
        </w:trPr>
        <w:tc>
          <w:tcPr>
            <w:tcW w:w="1931" w:type="dxa"/>
          </w:tcPr>
          <w:p w14:paraId="1F598BA0" w14:textId="3E489F59" w:rsidR="000663C5" w:rsidRPr="00F7117C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Publiku</w:t>
            </w:r>
          </w:p>
        </w:tc>
        <w:tc>
          <w:tcPr>
            <w:tcW w:w="2070" w:type="dxa"/>
          </w:tcPr>
          <w:p w14:paraId="494E313F" w14:textId="28C27A8B" w:rsidR="000663C5" w:rsidRPr="00F7117C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3DD47EB4" w14:textId="6A236D1D" w:rsidR="004E6C92" w:rsidRPr="00F7117C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F7117C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8" w:type="dxa"/>
          </w:tcPr>
          <w:p w14:paraId="3EEE6CFD" w14:textId="46C123D4" w:rsidR="00D524C6" w:rsidRDefault="00AE3A52" w:rsidP="007C4B63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Style w:val="Hyperlink"/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A1C5B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koordinatori i Konsu</w:t>
            </w:r>
            <w:r w:rsidR="007C4B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ltimit Publik për MB Keti Suli: </w:t>
            </w:r>
            <w:hyperlink r:id="rId8" w:history="1">
              <w:r w:rsidR="00604850" w:rsidRPr="00BD0A2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www.Keti.Suli@mb.gov.al</w:t>
              </w:r>
            </w:hyperlink>
          </w:p>
          <w:p w14:paraId="1916E903" w14:textId="1E9CA59D" w:rsidR="007C4B63" w:rsidRPr="007C4B63" w:rsidRDefault="007C4B63" w:rsidP="007C4B63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4B63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 xml:space="preserve">dhe </w:t>
            </w:r>
            <w:r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 xml:space="preserve">specialisti </w:t>
            </w:r>
            <w:hyperlink r:id="rId9" w:history="1">
              <w:r w:rsidR="00792B36" w:rsidRPr="00BD0A2B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www.besmira.hoxha@mb.gov.al</w:t>
              </w:r>
            </w:hyperlink>
            <w:r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sq-AL"/>
              </w:rPr>
              <w:t xml:space="preserve">. </w:t>
            </w:r>
          </w:p>
        </w:tc>
      </w:tr>
      <w:tr w:rsidR="004E6C92" w:rsidRPr="00F7117C" w14:paraId="3C763A36" w14:textId="77777777" w:rsidTr="001C596A">
        <w:tc>
          <w:tcPr>
            <w:tcW w:w="1931" w:type="dxa"/>
          </w:tcPr>
          <w:p w14:paraId="646CBA81" w14:textId="5BAB7FC2" w:rsidR="001C596A" w:rsidRDefault="00FE75B1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Grupet e interesit</w:t>
            </w:r>
          </w:p>
          <w:p w14:paraId="655CEE7B" w14:textId="4E2C47B7" w:rsidR="001C596A" w:rsidRPr="00F7117C" w:rsidRDefault="001C596A" w:rsidP="00BD4D1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59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(p.sh. </w:t>
            </w:r>
            <w:r w:rsidR="00BD4D1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Pameca V, Shoqata</w:t>
            </w:r>
            <w:r w:rsidR="00BD4D17" w:rsidRPr="00BD4D1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Au</w:t>
            </w:r>
            <w:r w:rsidR="00BD4D1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tonominë Vendore dhe të Shoqata e Bashkive të Shqipërisë)</w:t>
            </w:r>
          </w:p>
        </w:tc>
        <w:tc>
          <w:tcPr>
            <w:tcW w:w="2070" w:type="dxa"/>
          </w:tcPr>
          <w:p w14:paraId="3935E436" w14:textId="0A85ACC6" w:rsidR="004E6C92" w:rsidRPr="00F7117C" w:rsidRDefault="00986542" w:rsidP="00FE3A7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7E6C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070" w:type="dxa"/>
          </w:tcPr>
          <w:p w14:paraId="6380CB4C" w14:textId="3604E71F" w:rsidR="004E6C92" w:rsidRPr="00F7117C" w:rsidRDefault="003D0B47" w:rsidP="003D0B4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Kontribute dhe komunikime t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vazhdueshme online </w:t>
            </w:r>
            <w:r w:rsidR="004E6C9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098" w:type="dxa"/>
          </w:tcPr>
          <w:p w14:paraId="4AC30027" w14:textId="00AEA198" w:rsidR="000D7CC1" w:rsidRDefault="009A335C" w:rsidP="009A33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1 takim i grupit të punës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tetor 2021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>takime online me shoqatat dhe Bashkin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Tiran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2020, takim i K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>shillit Bashkiak N</w:t>
            </w:r>
            <w:r w:rsidR="008B7D5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D0B47">
              <w:rPr>
                <w:rFonts w:ascii="Times New Roman" w:hAnsi="Times New Roman"/>
                <w:sz w:val="24"/>
                <w:szCs w:val="24"/>
                <w:lang w:val="sq-AL"/>
              </w:rPr>
              <w:t>ntor 2021.</w:t>
            </w:r>
          </w:p>
          <w:p w14:paraId="6341B2AB" w14:textId="77777777" w:rsidR="005C42CA" w:rsidRDefault="005C42CA" w:rsidP="009A33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042116" w14:textId="35E9BE99" w:rsidR="005C42CA" w:rsidRPr="00F7117C" w:rsidRDefault="005C42CA" w:rsidP="009A33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F7117C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F7117C" w14:paraId="18440303" w14:textId="77777777" w:rsidTr="0013257E">
        <w:tc>
          <w:tcPr>
            <w:tcW w:w="9062" w:type="dxa"/>
          </w:tcPr>
          <w:p w14:paraId="06431107" w14:textId="77777777" w:rsidR="000663C5" w:rsidRPr="00F7117C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4EA469B2" w14:textId="77777777" w:rsidR="00536389" w:rsidRPr="00536389" w:rsidRDefault="00536389" w:rsidP="00536389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3638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mesi i vitit 2020 ka filluar puna për identifikimin e grupeve të interesit, përcaktimi i metodave të konsultimit dhe janë zhvilluar vazhdimisht takime të grupit të punës, si dhe takime online me shoqatat e bashkive. </w:t>
            </w:r>
          </w:p>
          <w:p w14:paraId="1477B2B3" w14:textId="77777777" w:rsidR="00536389" w:rsidRPr="00536389" w:rsidRDefault="00536389" w:rsidP="00536389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3638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Në zbatim të urdhrit të Ministrit të Brendshëm me nr. 302, datë 13.9.2021, “Për ngritjen e grupit të punës për hartimin e projektligjit “Për policinë bashkiake”, me qëllim rritjen e rolit policisë bashkiake, është ngritur grupi i punës i cili është mbledhur më datë 12 tetor 2021, në ambientet e Ministrisë së Brendshme.</w:t>
            </w:r>
          </w:p>
          <w:p w14:paraId="4F0F391F" w14:textId="77777777" w:rsidR="00536389" w:rsidRPr="00536389" w:rsidRDefault="00536389" w:rsidP="00536389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3638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këtë projektakt ka pasur edhe një grup pune të mëparshëm i ngritur me urdhrin e Ministrit të Brendshëm nr. 680 datë 27.12.2018, i cili si fillim ka nisur punën për hartimin e këtij projektligji dhe janë zhvilluar vazhdimisht komunikime online të grupit të punës për hartimin e draftit të aktit, referuar dhe masave kufizuese për shkak të pandemisë të krijuar nga Covid-19.</w:t>
            </w:r>
          </w:p>
          <w:p w14:paraId="160F27AA" w14:textId="77777777" w:rsidR="00536389" w:rsidRPr="00536389" w:rsidRDefault="00536389" w:rsidP="00536389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3638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Më pas puna ka vijuar puna me marrjen e mendimeve të Bashkisë Tiranë, Pameca V, Shoqatës për Autonominë Vendore dhe të Shoqatës së Bashkive të Shqipërisë, komentet e të cilave janë pranuar gjerësisht.</w:t>
            </w:r>
          </w:p>
          <w:p w14:paraId="39FF754E" w14:textId="508D3D76" w:rsidR="000663C5" w:rsidRPr="00F7117C" w:rsidRDefault="00536389" w:rsidP="00536389">
            <w:pPr>
              <w:pStyle w:val="BodyText"/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3638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 19 nëntor 2021 është parashikuar takimi i Këshillit Konsultativ i Qeverisë Qendrore me Vetëqeverisjen Vendore, me pjesëmarrjen e: NJVV, donatorë të huaj, drejtues të projekteve të ndryshme në lidhje me vetëqeverisjen vendore, përfaqësues nga ambasada të</w:t>
            </w:r>
            <w:r w:rsidR="00BD3C4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ndryshme, Këshillat e Qarqeve.</w:t>
            </w:r>
          </w:p>
        </w:tc>
      </w:tr>
    </w:tbl>
    <w:p w14:paraId="04343D1F" w14:textId="77777777" w:rsidR="000663C5" w:rsidRPr="00F7117C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F7117C" w14:paraId="0B1371D5" w14:textId="77777777" w:rsidTr="0013257E">
        <w:tc>
          <w:tcPr>
            <w:tcW w:w="9062" w:type="dxa"/>
          </w:tcPr>
          <w:p w14:paraId="62D57560" w14:textId="6F02D06C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A2FBB11" w14:textId="77777777" w:rsidR="006232FA" w:rsidRPr="00DC562B" w:rsidRDefault="006232FA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DC562B">
              <w:rPr>
                <w:rStyle w:val="CommentReference"/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02808077" w14:textId="118576AD" w:rsidR="00DC562B" w:rsidRPr="00DC562B" w:rsidRDefault="00DC562B" w:rsidP="006139F7">
            <w:pPr>
              <w:pStyle w:val="BodyText"/>
              <w:numPr>
                <w:ilvl w:val="0"/>
                <w:numId w:val="11"/>
              </w:numPr>
              <w:tabs>
                <w:tab w:val="clear" w:pos="567"/>
                <w:tab w:val="left" w:pos="517"/>
              </w:tabs>
              <w:spacing w:line="276" w:lineRule="auto"/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G</w:t>
            </w:r>
            <w:r w:rsidRP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rup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i i punës</w:t>
            </w:r>
            <w:r w:rsidRP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të mëparshëm i ngritur me urdhrin 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e Ministrit të Brendshëm </w:t>
            </w:r>
            <w:r w:rsidRPr="00A560CA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nr. 680 datë 27.12.2018, i cili si fillim ka nisur punën për hartimin e këtij projektligji dhe </w:t>
            </w:r>
            <w:r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janë zhvilluar vazhdimisht 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komunikime</w:t>
            </w:r>
            <w:r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 xml:space="preserve">online </w:t>
            </w:r>
            <w:r w:rsidRPr="00A560CA"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të grupit të punës p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sq-AL"/>
              </w:rPr>
              <w:t>ër hartimin e draftit të aktit, referuar dhe masave kufizuese për shkak të pandemisë të krijuar nga Covid-19.</w:t>
            </w:r>
          </w:p>
          <w:p w14:paraId="7407BAFB" w14:textId="6D23B05C" w:rsidR="00DC562B" w:rsidRPr="00DC562B" w:rsidRDefault="003B731B" w:rsidP="006139F7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Grupi i punës i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ngritur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U</w:t>
            </w: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rdhër të Ministrit të Brendshëm 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nr. 302, datë 13.9.2021</w:t>
            </w:r>
            <w:r w:rsidR="00DC562B"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, “Për ngritjen e grupit të punës për 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hartimin e projektligjit </w:t>
            </w:r>
            <w:r w:rsidR="00DC562B" w:rsidRPr="002439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“Për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policinë</w:t>
            </w:r>
            <w:r w:rsidR="008D3967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bashkiake” (10 anëtarë).</w:t>
            </w:r>
            <w:bookmarkStart w:id="1" w:name="_GoBack"/>
            <w:bookmarkEnd w:id="1"/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</w:p>
          <w:p w14:paraId="3383911C" w14:textId="15481FA7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Koordinatori për konsultimin në MB për mbledhjen e mendimeve nëpërmjet RENJK.</w:t>
            </w:r>
          </w:p>
          <w:p w14:paraId="6A53EFE4" w14:textId="53538B73" w:rsidR="00DC562B" w:rsidRDefault="003B731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a e Politikave dhe Strategjive për Ç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shtjet Vendore n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DC562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MB,</w:t>
            </w:r>
          </w:p>
          <w:p w14:paraId="49CF0BD7" w14:textId="3DA36413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Agjencia p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r Mb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shtetjen e Vet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qeverisjes Vendore,</w:t>
            </w:r>
          </w:p>
          <w:p w14:paraId="470CB37E" w14:textId="6815A54B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a e Politikave dhe Strategjive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MB,</w:t>
            </w:r>
          </w:p>
          <w:p w14:paraId="24E68F2C" w14:textId="536BEEDE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ind w:left="540" w:hanging="180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Drejtoria e Programimit, Standardizimit dhe Harmonizimit t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Kuadrit Rregullator n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MB,</w:t>
            </w:r>
          </w:p>
          <w:p w14:paraId="53C7C663" w14:textId="16B3AF76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Drejtoria e Buxhetit dhe Menaxhimit Financiar n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MB, </w:t>
            </w:r>
          </w:p>
          <w:p w14:paraId="32223017" w14:textId="2804B844" w:rsidR="00DC562B" w:rsidRDefault="00DC562B" w:rsidP="00DC562B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Departamenti i Siguris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 w:rsidR="00801355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Publike dhe Drejtoria Juridike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n</w:t>
            </w:r>
            <w:r w:rsidR="008B7D5D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DPPSH,</w:t>
            </w:r>
          </w:p>
          <w:p w14:paraId="6B1CCBF0" w14:textId="1E2D8804" w:rsidR="006232FA" w:rsidRPr="00DC562B" w:rsidRDefault="006232FA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DC562B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7139385D" w14:textId="37ABE561" w:rsidR="003B731B" w:rsidRPr="00F12EC3" w:rsidRDefault="003B731B" w:rsidP="00DC562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Hartimi i këtij projektligji nuk parashikon të sjell n</w:t>
            </w:r>
            <w:r w:rsidR="00D73876">
              <w:rPr>
                <w:rFonts w:ascii="Times New Roman" w:hAnsi="Times New Roman"/>
                <w:sz w:val="24"/>
                <w:szCs w:val="24"/>
                <w:lang w:val="sq-AL"/>
              </w:rPr>
              <w:t>dikime shtesë në vlerë monetare.</w:t>
            </w:r>
          </w:p>
          <w:p w14:paraId="04BCE54C" w14:textId="1A4D6D23" w:rsidR="006232FA" w:rsidRPr="00B31D7E" w:rsidRDefault="006232F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B31D7E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55A3EB83" w:rsidR="000663C5" w:rsidRPr="00F7117C" w:rsidRDefault="00B27DEA" w:rsidP="00B31D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Laptop, projektor, të siguruara nga institucioni i MB.</w:t>
            </w:r>
          </w:p>
        </w:tc>
      </w:tr>
    </w:tbl>
    <w:p w14:paraId="67F2CEA3" w14:textId="37456BAF" w:rsidR="00316BF2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F7117C">
        <w:rPr>
          <w:rFonts w:ascii="Times New Roman" w:hAnsi="Times New Roman"/>
          <w:sz w:val="24"/>
          <w:szCs w:val="24"/>
          <w:lang w:val="sq-AL"/>
        </w:rPr>
        <w:t>ë</w:t>
      </w:r>
      <w:r w:rsidRPr="00F7117C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F7117C" w14:paraId="02654787" w14:textId="77777777" w:rsidTr="0013257E">
        <w:tc>
          <w:tcPr>
            <w:tcW w:w="9067" w:type="dxa"/>
          </w:tcPr>
          <w:p w14:paraId="1732D65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F7117C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0F755DFC" w14:textId="2247A8F5" w:rsidR="00DE6383" w:rsidRPr="00F7117C" w:rsidRDefault="006232FA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10" w:history="1">
              <w:r w:rsidR="008D3967" w:rsidRPr="00BD0A2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4B6E3F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5D9A4566" w14:textId="5E0F2984" w:rsidR="001D5AC2" w:rsidRPr="00F7117C" w:rsidRDefault="006232FA" w:rsidP="00D73876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në takime </w:t>
            </w:r>
            <w:r w:rsidR="00692B74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="00262210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zhvilluara sipas data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ve sa m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sip</w:t>
            </w:r>
            <w:r w:rsidR="000B1ED1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8B7D5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r, apo në takime online.</w:t>
            </w:r>
            <w:r w:rsidR="00DB5D27" w:rsidRPr="00F711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7E0CD838" w14:textId="0DE54B63" w:rsidR="00396749" w:rsidRPr="00F7117C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F7117C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17C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F7117C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F7117C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F7117C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744"/>
        <w:gridCol w:w="500"/>
        <w:gridCol w:w="1207"/>
        <w:gridCol w:w="703"/>
        <w:gridCol w:w="1092"/>
        <w:gridCol w:w="1643"/>
      </w:tblGrid>
      <w:tr w:rsidR="000663C5" w:rsidRPr="00F7117C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F7117C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099DCFD4" w:rsidR="000663C5" w:rsidRPr="00F7117C" w:rsidRDefault="00F711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  <w:tr w:rsidR="000663C5" w:rsidRPr="00F7117C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F7117C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F7117C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F7117C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F7117C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F7117C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829EBE1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F7117C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F7117C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rsh</w:t>
            </w:r>
            <w:r w:rsidR="00E97E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atshm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F7117C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F7117C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procesit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(</w:t>
            </w:r>
            <w:r w:rsidR="00646DD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F7117C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063AADF8" w:rsidR="000663C5" w:rsidRPr="00F7117C" w:rsidRDefault="009A335C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1 takim i grupit të punës, 2 takime me qytetarët, 7 takime me </w:t>
            </w:r>
            <w:r w:rsidR="00F7117C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disa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prefektë dhe administratën e tyre dhe 18 takime me Kryetarë të Bashkive dhe Kryetarë të Këshillave Bashkiak.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549927F2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6EE08FCF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5F25D11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F7117C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F7117C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F7117C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34A254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F7117C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F7117C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F7117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F7117C" w14:paraId="3A2CC757" w14:textId="77777777" w:rsidTr="0056142C">
        <w:trPr>
          <w:trHeight w:val="5116"/>
        </w:trPr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AF563F" w14:textId="209983CC" w:rsidR="000663C5" w:rsidRPr="00F7117C" w:rsidRDefault="005A015E" w:rsidP="0056142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synon të vijojë përdorimin e metodave të ndryshme të konsultimit sidomos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me prefektët e qarqeve, njësitë e vetëqeverisjes vendore,</w:t>
            </w:r>
            <w:r w:rsidR="0056142C" w:rsidRPr="00F7117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Kryetarët e Këshillave të Qarqeve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, shoqatat e bashkive, organizata të shoqërisë civile, ekspertë të fushës dhe përfaqësues të tjerë të publikut të interesuar për të kontribuar përgjatë procesit të konsultimit publik</w:t>
            </w:r>
            <w:r w:rsidR="0056142C" w:rsidRPr="00F7117C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,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qytetarë, ministritë e linjës 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në kuadër edhe të reflektimit të komenteve që në fazën e parë të konceptimi</w:t>
            </w:r>
            <w:r w:rsidR="00A656D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dhe hartimit të projektaktit si edhe me qëllim ndjekjen e modeleve më mira të 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vendeve evropiane ose rajonale.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E04D301" w:rsidR="000663C5" w:rsidRPr="00F7117C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106ECA6" w:rsidR="000663C5" w:rsidRPr="00F7117C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procedurave dhe af</w:t>
            </w:r>
            <w:r w:rsidR="00F7117C">
              <w:rPr>
                <w:rFonts w:ascii="Times New Roman" w:hAnsi="Times New Roman"/>
                <w:sz w:val="24"/>
                <w:szCs w:val="24"/>
                <w:lang w:val="sq-AL"/>
              </w:rPr>
              <w:t>ateve në fushën e veprimtarive t</w:t>
            </w:r>
            <w:r w:rsidR="006B7444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6142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prefektit të qarkut.</w:t>
            </w:r>
          </w:p>
          <w:p w14:paraId="04D71155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E6A8DFE" w:rsidR="000663C5" w:rsidRPr="00F7117C" w:rsidRDefault="0056142C" w:rsidP="0056142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procedurave dhe afateve në fushën e </w:t>
            </w:r>
            <w:r w:rsidR="00F7117C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veprimtarive</w:t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prefektit të qarkut.</w:t>
            </w:r>
          </w:p>
        </w:tc>
      </w:tr>
      <w:tr w:rsidR="000663C5" w:rsidRPr="00F7117C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F7117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</w:tc>
      </w:tr>
      <w:tr w:rsidR="000663C5" w:rsidRPr="00F7117C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F7117C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F7117C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F7117C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F7117C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F7117C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F7117C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D4308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F7117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F7117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F7117C" w:rsidRDefault="000663C5" w:rsidP="008E17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F7117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76F27" w14:textId="77777777" w:rsidR="00D43086" w:rsidRDefault="00D43086" w:rsidP="00E97E7C">
      <w:r>
        <w:separator/>
      </w:r>
    </w:p>
  </w:endnote>
  <w:endnote w:type="continuationSeparator" w:id="0">
    <w:p w14:paraId="6820E4E2" w14:textId="77777777" w:rsidR="00D43086" w:rsidRDefault="00D43086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B3D6" w14:textId="77777777" w:rsidR="00D43086" w:rsidRDefault="00D43086" w:rsidP="00E97E7C">
      <w:r>
        <w:separator/>
      </w:r>
    </w:p>
  </w:footnote>
  <w:footnote w:type="continuationSeparator" w:id="0">
    <w:p w14:paraId="6B6CDAEC" w14:textId="77777777" w:rsidR="00D43086" w:rsidRDefault="00D43086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88BC1564"/>
    <w:lvl w:ilvl="0" w:tplc="226E1FC0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13F8D"/>
    <w:rsid w:val="000160D1"/>
    <w:rsid w:val="00027802"/>
    <w:rsid w:val="00043A6E"/>
    <w:rsid w:val="00047127"/>
    <w:rsid w:val="000663C5"/>
    <w:rsid w:val="00071F72"/>
    <w:rsid w:val="000B1ED1"/>
    <w:rsid w:val="000D6C72"/>
    <w:rsid w:val="000D7CC1"/>
    <w:rsid w:val="000F04B9"/>
    <w:rsid w:val="000F297E"/>
    <w:rsid w:val="000F483C"/>
    <w:rsid w:val="000F73BC"/>
    <w:rsid w:val="000F760E"/>
    <w:rsid w:val="0012332A"/>
    <w:rsid w:val="0013257E"/>
    <w:rsid w:val="00173696"/>
    <w:rsid w:val="001803DB"/>
    <w:rsid w:val="00194761"/>
    <w:rsid w:val="001A1402"/>
    <w:rsid w:val="001C596A"/>
    <w:rsid w:val="001D3A60"/>
    <w:rsid w:val="001D53CB"/>
    <w:rsid w:val="001D5AC2"/>
    <w:rsid w:val="001D67AF"/>
    <w:rsid w:val="0020113E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52725"/>
    <w:rsid w:val="00380BD8"/>
    <w:rsid w:val="003916EE"/>
    <w:rsid w:val="00396749"/>
    <w:rsid w:val="003B0509"/>
    <w:rsid w:val="003B731B"/>
    <w:rsid w:val="003C3BBC"/>
    <w:rsid w:val="003C69A9"/>
    <w:rsid w:val="003D0B47"/>
    <w:rsid w:val="00401215"/>
    <w:rsid w:val="00417DCB"/>
    <w:rsid w:val="00436729"/>
    <w:rsid w:val="0047616D"/>
    <w:rsid w:val="004B4DEC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360D2"/>
    <w:rsid w:val="00536389"/>
    <w:rsid w:val="005428A0"/>
    <w:rsid w:val="0056142C"/>
    <w:rsid w:val="005616A6"/>
    <w:rsid w:val="00590186"/>
    <w:rsid w:val="00591F72"/>
    <w:rsid w:val="005A015E"/>
    <w:rsid w:val="005B6E26"/>
    <w:rsid w:val="005C42CA"/>
    <w:rsid w:val="00604850"/>
    <w:rsid w:val="006079AA"/>
    <w:rsid w:val="006139F7"/>
    <w:rsid w:val="006232FA"/>
    <w:rsid w:val="00623714"/>
    <w:rsid w:val="0062635D"/>
    <w:rsid w:val="0063524D"/>
    <w:rsid w:val="006422A4"/>
    <w:rsid w:val="00645CE6"/>
    <w:rsid w:val="00646DDC"/>
    <w:rsid w:val="006570B0"/>
    <w:rsid w:val="00660F44"/>
    <w:rsid w:val="00692B74"/>
    <w:rsid w:val="00694D57"/>
    <w:rsid w:val="00696630"/>
    <w:rsid w:val="006A2016"/>
    <w:rsid w:val="006A486A"/>
    <w:rsid w:val="006B02D8"/>
    <w:rsid w:val="006B7444"/>
    <w:rsid w:val="006C15D8"/>
    <w:rsid w:val="006C66D8"/>
    <w:rsid w:val="006E2BE8"/>
    <w:rsid w:val="006E6723"/>
    <w:rsid w:val="00742464"/>
    <w:rsid w:val="007460B6"/>
    <w:rsid w:val="0076471A"/>
    <w:rsid w:val="00766D3C"/>
    <w:rsid w:val="00767BF2"/>
    <w:rsid w:val="00771307"/>
    <w:rsid w:val="00792B36"/>
    <w:rsid w:val="007C4135"/>
    <w:rsid w:val="007C4B63"/>
    <w:rsid w:val="007C5DAD"/>
    <w:rsid w:val="007D2ED8"/>
    <w:rsid w:val="007D751E"/>
    <w:rsid w:val="007E11F6"/>
    <w:rsid w:val="007E6CC0"/>
    <w:rsid w:val="007F390A"/>
    <w:rsid w:val="00801355"/>
    <w:rsid w:val="0085410F"/>
    <w:rsid w:val="00870187"/>
    <w:rsid w:val="00872B59"/>
    <w:rsid w:val="00884183"/>
    <w:rsid w:val="008933F4"/>
    <w:rsid w:val="00893534"/>
    <w:rsid w:val="008B7D5D"/>
    <w:rsid w:val="008C2225"/>
    <w:rsid w:val="008D3967"/>
    <w:rsid w:val="008E1759"/>
    <w:rsid w:val="009538C4"/>
    <w:rsid w:val="00964762"/>
    <w:rsid w:val="0098532B"/>
    <w:rsid w:val="00986542"/>
    <w:rsid w:val="00992937"/>
    <w:rsid w:val="009A1D56"/>
    <w:rsid w:val="009A335C"/>
    <w:rsid w:val="009C72C8"/>
    <w:rsid w:val="009D23BD"/>
    <w:rsid w:val="009D61F9"/>
    <w:rsid w:val="00A042DE"/>
    <w:rsid w:val="00A10600"/>
    <w:rsid w:val="00A15CB7"/>
    <w:rsid w:val="00A2327C"/>
    <w:rsid w:val="00A342C5"/>
    <w:rsid w:val="00A41BF0"/>
    <w:rsid w:val="00A43E4D"/>
    <w:rsid w:val="00A656DC"/>
    <w:rsid w:val="00A70784"/>
    <w:rsid w:val="00A75D54"/>
    <w:rsid w:val="00A7644B"/>
    <w:rsid w:val="00A7794D"/>
    <w:rsid w:val="00AA3897"/>
    <w:rsid w:val="00AB5E8D"/>
    <w:rsid w:val="00AD3828"/>
    <w:rsid w:val="00AE3A52"/>
    <w:rsid w:val="00AE3EE6"/>
    <w:rsid w:val="00AF6F78"/>
    <w:rsid w:val="00B20195"/>
    <w:rsid w:val="00B27DEA"/>
    <w:rsid w:val="00B31D7E"/>
    <w:rsid w:val="00B35298"/>
    <w:rsid w:val="00B407AF"/>
    <w:rsid w:val="00B43531"/>
    <w:rsid w:val="00B65758"/>
    <w:rsid w:val="00BB0B2E"/>
    <w:rsid w:val="00BB247C"/>
    <w:rsid w:val="00BB3F2B"/>
    <w:rsid w:val="00BC0A83"/>
    <w:rsid w:val="00BD3C4A"/>
    <w:rsid w:val="00BD4D17"/>
    <w:rsid w:val="00BD67EB"/>
    <w:rsid w:val="00BE513D"/>
    <w:rsid w:val="00C04E6F"/>
    <w:rsid w:val="00C27BC5"/>
    <w:rsid w:val="00C40E0B"/>
    <w:rsid w:val="00C45968"/>
    <w:rsid w:val="00C61D17"/>
    <w:rsid w:val="00C653E5"/>
    <w:rsid w:val="00C82DC0"/>
    <w:rsid w:val="00CA2407"/>
    <w:rsid w:val="00CD67B0"/>
    <w:rsid w:val="00CE2E04"/>
    <w:rsid w:val="00CE468E"/>
    <w:rsid w:val="00D0796D"/>
    <w:rsid w:val="00D10D2E"/>
    <w:rsid w:val="00D16AA1"/>
    <w:rsid w:val="00D17DFF"/>
    <w:rsid w:val="00D43086"/>
    <w:rsid w:val="00D44DEB"/>
    <w:rsid w:val="00D524C6"/>
    <w:rsid w:val="00D73876"/>
    <w:rsid w:val="00D739F6"/>
    <w:rsid w:val="00D90C2A"/>
    <w:rsid w:val="00D93F61"/>
    <w:rsid w:val="00DB5D27"/>
    <w:rsid w:val="00DC562B"/>
    <w:rsid w:val="00DC7593"/>
    <w:rsid w:val="00DD6508"/>
    <w:rsid w:val="00DD74D1"/>
    <w:rsid w:val="00DE261B"/>
    <w:rsid w:val="00DE6383"/>
    <w:rsid w:val="00E0185F"/>
    <w:rsid w:val="00E13E5B"/>
    <w:rsid w:val="00E20CDD"/>
    <w:rsid w:val="00E62E5D"/>
    <w:rsid w:val="00E76BCB"/>
    <w:rsid w:val="00E97E7C"/>
    <w:rsid w:val="00EA733F"/>
    <w:rsid w:val="00EB1602"/>
    <w:rsid w:val="00EC0E85"/>
    <w:rsid w:val="00ED615B"/>
    <w:rsid w:val="00EF29EC"/>
    <w:rsid w:val="00F07F32"/>
    <w:rsid w:val="00F12EC3"/>
    <w:rsid w:val="00F521BB"/>
    <w:rsid w:val="00F5797A"/>
    <w:rsid w:val="00F7117C"/>
    <w:rsid w:val="00F8246C"/>
    <w:rsid w:val="00F83328"/>
    <w:rsid w:val="00FE2CC7"/>
    <w:rsid w:val="00FE3A73"/>
    <w:rsid w:val="00FE75B1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B1248047-3DB1-4B1A-9C7D-E628339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0F760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nsultimipublik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mira.hoxha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97E8-65DC-448C-8BBC-D761E586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30</cp:revision>
  <dcterms:created xsi:type="dcterms:W3CDTF">2021-06-04T08:07:00Z</dcterms:created>
  <dcterms:modified xsi:type="dcterms:W3CDTF">2021-11-16T08:37:00Z</dcterms:modified>
</cp:coreProperties>
</file>